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安徽省文化产权交易所有限公司及下属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子公司202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年公开招聘拟录用人员名单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2010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4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李*琪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3426221997****0121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郭*怡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3401041999****1020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夏*灏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3426012000****0614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潘*韬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vertAlign w:val="baseline"/>
                <w:lang w:val="en-US" w:eastAsia="zh-CN"/>
              </w:rPr>
              <w:t>3426221998****0436</w:t>
            </w:r>
          </w:p>
        </w:tc>
      </w:tr>
    </w:tbl>
    <w:p>
      <w:bookmarkStart w:id="0" w:name="_GoBack"/>
      <w:bookmarkEnd w:id="0"/>
    </w:p>
    <w:sectPr>
      <w:pgSz w:w="11906" w:h="16838"/>
      <w:pgMar w:top="2120" w:right="1519" w:bottom="212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TkzNGEwYmVlODMxNzVhMTQxZjBkOTIyODBlMDUifQ=="/>
  </w:docVars>
  <w:rsids>
    <w:rsidRoot w:val="00000000"/>
    <w:rsid w:val="04E2340D"/>
    <w:rsid w:val="218D763F"/>
    <w:rsid w:val="5C0F0843"/>
    <w:rsid w:val="61E6537B"/>
    <w:rsid w:val="6439616B"/>
    <w:rsid w:val="707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autoRedefine/>
    <w:qFormat/>
    <w:uiPriority w:val="0"/>
    <w:pPr>
      <w:widowControl w:val="0"/>
      <w:ind w:left="20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3"/>
    <w:next w:val="1"/>
    <w:autoRedefine/>
    <w:qFormat/>
    <w:uiPriority w:val="0"/>
    <w:pPr>
      <w:widowControl w:val="0"/>
      <w:ind w:left="0" w:leftChars="0" w:firstLine="200" w:firstLineChars="200"/>
      <w:jc w:val="both"/>
    </w:pPr>
    <w:rPr>
      <w:rFonts w:ascii="宋体" w:cs="宋体" w:hAnsiTheme="minorHAnsi" w:eastAsiaTheme="minorEastAsia"/>
      <w:b/>
      <w:bCs/>
      <w:color w:val="000000"/>
      <w:kern w:val="2"/>
      <w:sz w:val="21"/>
      <w:szCs w:val="32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2024-05-20T01:34:00Z</dcterms:created>
  <dc:creator>admin</dc:creator>
  <cp:lastModifiedBy>燕子飞时</cp:lastModifiedBy>
  <dcterms:modified xsi:type="dcterms:W3CDTF">2024-05-24T02:36:16Z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8231AB1AFA3F43DA83E9185247E0F108_12</vt:lpwstr>
  </property>
</Properties>
</file>